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25" w:rsidRPr="008F72B2" w:rsidRDefault="00BA2525" w:rsidP="00BA2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2B2">
        <w:rPr>
          <w:rFonts w:ascii="Arial" w:eastAsia="Times New Roman" w:hAnsi="Arial" w:cs="Arial"/>
          <w:b/>
          <w:bCs/>
          <w:color w:val="003399"/>
          <w:sz w:val="20"/>
          <w:szCs w:val="20"/>
          <w:lang w:eastAsia="ru-RU"/>
        </w:rPr>
        <w:t>ПЕРЕЧЕНЬ ДОКУМЕНТОВ, РЕГЛАМЕНТИРУЮЩИХ ОРГАНИЗАЦИЮ ПРОФИЛЬНОГО ОБУЧЕНИЯ</w:t>
      </w:r>
      <w:r w:rsidRPr="008F72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(Федеральный уровень)</w:t>
      </w:r>
    </w:p>
    <w:p w:rsidR="00BA2525" w:rsidRPr="008F72B2" w:rsidRDefault="00BA2525" w:rsidP="00BA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Национальная доктрина образования в Российской Федерации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(Постановление Правительства Российской Федерации от 4 октября 2000 г. N 751).</w:t>
      </w:r>
    </w:p>
    <w:p w:rsidR="00BA2525" w:rsidRPr="008F72B2" w:rsidRDefault="00BA2525" w:rsidP="00BA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Российской Федерации </w:t>
      </w:r>
      <w:hyperlink r:id="rId7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«Об образовании»</w:t>
        </w:r>
      </w:hyperlink>
    </w:p>
    <w:p w:rsidR="00BA2525" w:rsidRPr="008F72B2" w:rsidRDefault="00BA2525" w:rsidP="00BA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history="1">
        <w:proofErr w:type="gramStart"/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Типовое положение об общеобразовательном учреждении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(Постановление Правительства Российской Федерации  от 19 марта 2001 г. № 196 (в ред. Постановлений Правительства РФ от 23.12.2002 № 919, от 01.02.2005 № 49, от 30.12.2005 № 854, от 20 июля 2007 г. № 459)</w:t>
      </w:r>
      <w:proofErr w:type="gramEnd"/>
    </w:p>
    <w:p w:rsidR="00BA2525" w:rsidRPr="008F72B2" w:rsidRDefault="00BA2525" w:rsidP="00BA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Концепция модернизации российского образования на период до 2010 г.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(Распоряжение Правительства РФ от 29 декабря 2001 г. № 1756-р.)</w:t>
      </w:r>
    </w:p>
    <w:p w:rsidR="00BA2525" w:rsidRPr="008F72B2" w:rsidRDefault="00BA2525" w:rsidP="00BA2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Приказ Министерства образования Российской Федерации от 18 июля 2002  г. № 2783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«Об утверждении Концепции профильного обучения на старшей ступени общего образования».</w:t>
      </w:r>
    </w:p>
    <w:p w:rsidR="00BA2525" w:rsidRPr="00BA2525" w:rsidRDefault="00BA2525" w:rsidP="00BA252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BA2525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Распоряжение Министерства образования Российской Федерации от 25 июля 2002 г. № 840-13</w:t>
        </w:r>
      </w:hyperlink>
      <w:r w:rsidRPr="00BA25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«Об утверждении состава рабочей группы и плана-графика введения профильного обучения на старшей ступени общего образования»</w:t>
      </w:r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Решение Государственной Думы Российской Федерации (Комитет по образованию и науке) от 17.10.2002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«О концепции профильного обучения на старшей ступени общего </w:t>
      </w:r>
      <w:proofErr w:type="spellStart"/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образования».</w:t>
      </w:r>
      <w:proofErr w:type="spellEnd"/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Приказ Министерства образования Российской Федерации от 21 января 2003 г. № 135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«О внесении  изменений и дополнений в Положение о государственной (итоговой) аттестации выпускников IX и XI (XII) классов общеобразовательных учреждений Российской </w:t>
      </w:r>
      <w:proofErr w:type="spellStart"/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Федерации»</w:t>
      </w:r>
      <w:proofErr w:type="spellEnd"/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Письмо Министерства образования Российской Федерации от 20 августа 2003 г. № 03-51-157ин/13-03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«Об организации </w:t>
      </w:r>
      <w:proofErr w:type="spellStart"/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предпрофильной</w:t>
      </w:r>
      <w:proofErr w:type="spellEnd"/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 учащихся основной школы в рамках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 на 2003/2004 учебный </w:t>
      </w:r>
      <w:proofErr w:type="spellStart"/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год».</w:t>
      </w:r>
      <w:proofErr w:type="spellEnd"/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Письмо Министерства образования Российской Федерации  от 29 августа 2003  г. № 03-51-161ин/13-03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"Об апробации новой системы итоговой аттестации выпускников основной школы по русскому языку и алгебре"</w:t>
      </w:r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Письмо Департамента общего и дошкольного образования Минобразования России от 13 ноября 2003 г. № 14-51-277/13 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«Об элективных курсах в системе профильного обучения на старшей ступени общего </w:t>
      </w:r>
      <w:proofErr w:type="spellStart"/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образования».</w:t>
      </w:r>
      <w:proofErr w:type="spellEnd"/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Приказ Министерства образования Российской Федерации и Российской академии образования от 05 декабря 2003 г. № 4509\49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 реализации решения коллегии Минобразования России и Президиума Российской Академии образования от 28 октября 2003 г. 15-1\10 «О мероприятиях по введению профильного обучения»</w:t>
      </w:r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Письмо Министерства образования Российской Федерации от 03 февраля 2004 г. № 03-51-12ин/14 -03 «Об эксперименте по введению профильного обучения учащихся в общеобразовательных учреждениях, реализующих программы среднего (полного) общего </w:t>
      </w:r>
      <w:proofErr w:type="spellStart"/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образования»</w:t>
      </w:r>
      <w:proofErr w:type="spellEnd"/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Письмо Министерства образования Российской Федерации от 13 февраля 2004 г. № 225-14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 критериях оценки методических рекомендаций по использованию действующих учебников для учащихся 10-11 классов общеобразовательных учреждений при организации изучения предмета на базовом и профильном уровне»  </w:t>
      </w:r>
    </w:p>
    <w:p w:rsidR="00BA2525" w:rsidRP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Письмо Министерства образования Российской Федерации от 13 февраля 2004 г. № 225-14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 критериях оценки методических рекомендаций по использованию действующих учебников для учащихся 10-11 классов общеобразовательных учреждений при организации изучения предмета на базовом и профильном уровне»  </w:t>
      </w:r>
    </w:p>
    <w:p w:rsidR="00BA2525" w:rsidRPr="008F72B2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0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 xml:space="preserve">Письмо Департамента общего и дошкольного образования </w:t>
        </w:r>
        <w:proofErr w:type="spellStart"/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Минобрнауки</w:t>
        </w:r>
        <w:proofErr w:type="spellEnd"/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 xml:space="preserve"> России от 6 мая 2004 г. № 14-51-123/13 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 комплектовании 10-х классов общеобразовательных учреждений, участвующих в эксперименте по профильному обучению».</w:t>
      </w:r>
    </w:p>
    <w:p w:rsidR="00BA2525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Приказ Министерства образования и науки Российской Федерации от 7 сентября 2004 г. № 53 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«О создании координационной группы Министерства образования и науки Российской Федерации по организации введения профильного обучения учащихся в </w:t>
      </w:r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общеобразовательных учреждениях, реализующих программы среднего (полного) общего образования».</w:t>
      </w:r>
    </w:p>
    <w:p w:rsidR="00BA2525" w:rsidRPr="008F72B2" w:rsidRDefault="00BA2525" w:rsidP="00BA2525">
      <w:pPr>
        <w:numPr>
          <w:ilvl w:val="0"/>
          <w:numId w:val="1"/>
        </w:numPr>
        <w:tabs>
          <w:tab w:val="clear" w:pos="720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2" w:history="1"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 xml:space="preserve">Письмо Департамента государственной политики в образовании </w:t>
        </w:r>
        <w:proofErr w:type="spellStart"/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Минобрнауки</w:t>
        </w:r>
        <w:proofErr w:type="spellEnd"/>
        <w:r w:rsidRPr="008F72B2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 xml:space="preserve"> России от  23 декабря 2005 г. №03-2372</w:t>
        </w:r>
      </w:hyperlink>
      <w:r w:rsidRPr="008F72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«О методических рекомендациях по организации профильного обучения в общеобразовательных учреждениях»</w:t>
      </w:r>
    </w:p>
    <w:p w:rsidR="00BA2525" w:rsidRPr="008F72B2" w:rsidRDefault="00BA2525" w:rsidP="00BA252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2525" w:rsidRPr="008F72B2" w:rsidRDefault="00BA2525" w:rsidP="00BA252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A2525" w:rsidRPr="008F72B2" w:rsidRDefault="00BA2525" w:rsidP="00BA252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2525" w:rsidRPr="008F72B2" w:rsidRDefault="00BA2525" w:rsidP="00BA252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2525" w:rsidRPr="008F72B2" w:rsidRDefault="00BA2525" w:rsidP="00BA252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2525" w:rsidRPr="008F72B2" w:rsidRDefault="00BA2525" w:rsidP="00BA252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2525" w:rsidRPr="008F72B2" w:rsidRDefault="00BA2525" w:rsidP="00BA2525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6CDB" w:rsidRDefault="00716CDB"/>
    <w:sectPr w:rsidR="0071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2E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5980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3634A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0729B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65D24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3778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F600A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B6119"/>
    <w:multiLevelType w:val="multilevel"/>
    <w:tmpl w:val="F6E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8A"/>
    <w:rsid w:val="00571E8A"/>
    <w:rsid w:val="00716CDB"/>
    <w:rsid w:val="00B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-siao.narod.ru/3/Courses/NPB-po/3.doc" TargetMode="External"/><Relationship Id="rId13" Type="http://schemas.openxmlformats.org/officeDocument/2006/relationships/hyperlink" Target="http://chel-siao.narod.ru/3/Courses/NPB-po/10.doc" TargetMode="External"/><Relationship Id="rId18" Type="http://schemas.openxmlformats.org/officeDocument/2006/relationships/hyperlink" Target="http://chel-siao.narod.ru/3/Courses/NPB-po/23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l-siao.narod.ru/3/Courses/NPB-po/29.doc" TargetMode="External"/><Relationship Id="rId7" Type="http://schemas.openxmlformats.org/officeDocument/2006/relationships/hyperlink" Target="http://chel-siao.narod.ru/3/Courses/NPB-po/2.rar" TargetMode="External"/><Relationship Id="rId12" Type="http://schemas.openxmlformats.org/officeDocument/2006/relationships/hyperlink" Target="http://chel-siao.narod.ru/3/Courses/NPB-po/7.doc" TargetMode="External"/><Relationship Id="rId17" Type="http://schemas.openxmlformats.org/officeDocument/2006/relationships/hyperlink" Target="http://chel-siao.narod.ru/3/Courses/NPB-po/2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l-siao.narod.ru/3/Courses/NPB-po/19.doc" TargetMode="External"/><Relationship Id="rId20" Type="http://schemas.openxmlformats.org/officeDocument/2006/relationships/hyperlink" Target="http://chel-siao.narod.ru/3/Courses/NPB-po/2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l-siao.narod.ru/3/Courses/NPB-po/1.doc" TargetMode="External"/><Relationship Id="rId11" Type="http://schemas.openxmlformats.org/officeDocument/2006/relationships/hyperlink" Target="http://chel-siao.narod.ru/3/Courses/NPB-po/6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hel-siao.narod.ru/3/Courses/NPB-po/1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el-siao.narod.ru/3/Courses/NPB-po/5.doc" TargetMode="External"/><Relationship Id="rId19" Type="http://schemas.openxmlformats.org/officeDocument/2006/relationships/hyperlink" Target="http://chel-siao.narod.ru/3/Courses/NPB-po/2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-siao.narod.ru/3/Courses/NPB-po/4.doc" TargetMode="External"/><Relationship Id="rId14" Type="http://schemas.openxmlformats.org/officeDocument/2006/relationships/hyperlink" Target="http://chel-siao.narod.ru/3/Courses/NPB-po/15.doc" TargetMode="External"/><Relationship Id="rId22" Type="http://schemas.openxmlformats.org/officeDocument/2006/relationships/hyperlink" Target="http://chel-siao.narod.ru/3/Courses/NPB-po/4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S_admin</dc:creator>
  <cp:keywords/>
  <dc:description/>
  <cp:lastModifiedBy>S_admin</cp:lastModifiedBy>
  <cp:revision>2</cp:revision>
  <dcterms:created xsi:type="dcterms:W3CDTF">2016-04-05T06:19:00Z</dcterms:created>
  <dcterms:modified xsi:type="dcterms:W3CDTF">2016-04-05T06:34:00Z</dcterms:modified>
</cp:coreProperties>
</file>